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D0" w:rsidRDefault="00EF1CB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F95BB" wp14:editId="53EFEDF7">
                <wp:simplePos x="0" y="0"/>
                <wp:positionH relativeFrom="column">
                  <wp:posOffset>1471295</wp:posOffset>
                </wp:positionH>
                <wp:positionV relativeFrom="paragraph">
                  <wp:posOffset>5921</wp:posOffset>
                </wp:positionV>
                <wp:extent cx="5090869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86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C0B" w:rsidRPr="00423E86" w:rsidRDefault="006007D0" w:rsidP="00423E86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23E86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Action sociale </w:t>
                            </w:r>
                            <w:r w:rsidR="00344E75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Interministérielle</w:t>
                            </w:r>
                            <w:r w:rsidRPr="00423E86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6007D0" w:rsidRPr="00423E86" w:rsidRDefault="00EF1CB7" w:rsidP="004B0C0B">
                            <w:pPr>
                              <w:spacing w:line="192" w:lineRule="auto"/>
                              <w:jc w:val="center"/>
                              <w:rPr>
                                <w:b/>
                                <w:bCs/>
                                <w:color w:val="E0622E"/>
                                <w:sz w:val="40"/>
                                <w:szCs w:val="40"/>
                              </w:rPr>
                            </w:pPr>
                            <w:r w:rsidRPr="00423E86">
                              <w:rPr>
                                <w:b/>
                                <w:bCs/>
                                <w:color w:val="E0622E"/>
                                <w:sz w:val="40"/>
                                <w:szCs w:val="40"/>
                              </w:rPr>
                              <w:t>L</w:t>
                            </w:r>
                            <w:r w:rsidR="006007D0" w:rsidRPr="00423E86">
                              <w:rPr>
                                <w:b/>
                                <w:bCs/>
                                <w:color w:val="E0622E"/>
                                <w:sz w:val="40"/>
                                <w:szCs w:val="40"/>
                              </w:rPr>
                              <w:t xml:space="preserve">a CFDT obtient la garantie que les prestations </w:t>
                            </w:r>
                            <w:r w:rsidR="006007D0" w:rsidRPr="00423E86">
                              <w:rPr>
                                <w:b/>
                                <w:bCs/>
                                <w:color w:val="E0622E"/>
                                <w:sz w:val="40"/>
                                <w:szCs w:val="40"/>
                              </w:rPr>
                              <w:br/>
                              <w:t>ne seront pas impactées par les gels de crédits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F0F95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5.85pt;margin-top:.45pt;width:400.8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" stroked="f">
                <v:textbox style="mso-fit-shape-to-text:t">
                  <w:txbxContent>
                    <w:p w:rsidR="004B0C0B" w:rsidRPr="00423E86" w:rsidRDefault="006007D0" w:rsidP="00423E86">
                      <w:pPr>
                        <w:spacing w:line="19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423E86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Action sociale </w:t>
                      </w:r>
                      <w:r w:rsidR="00344E75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Interministérielle</w:t>
                      </w:r>
                      <w:r w:rsidRPr="00423E86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</w:p>
                    <w:p w:rsidR="006007D0" w:rsidRPr="00423E86" w:rsidRDefault="00EF1CB7" w:rsidP="004B0C0B">
                      <w:pPr>
                        <w:spacing w:line="192" w:lineRule="auto"/>
                        <w:jc w:val="center"/>
                        <w:rPr>
                          <w:b/>
                          <w:bCs/>
                          <w:color w:val="E0622E"/>
                          <w:sz w:val="40"/>
                          <w:szCs w:val="40"/>
                        </w:rPr>
                      </w:pPr>
                      <w:r w:rsidRPr="00423E86">
                        <w:rPr>
                          <w:b/>
                          <w:bCs/>
                          <w:color w:val="E0622E"/>
                          <w:sz w:val="40"/>
                          <w:szCs w:val="40"/>
                        </w:rPr>
                        <w:t>L</w:t>
                      </w:r>
                      <w:r w:rsidR="006007D0" w:rsidRPr="00423E86">
                        <w:rPr>
                          <w:b/>
                          <w:bCs/>
                          <w:color w:val="E0622E"/>
                          <w:sz w:val="40"/>
                          <w:szCs w:val="40"/>
                        </w:rPr>
                        <w:t xml:space="preserve">a CFDT obtient la garantie que les prestations </w:t>
                      </w:r>
                      <w:r w:rsidR="006007D0" w:rsidRPr="00423E86">
                        <w:rPr>
                          <w:b/>
                          <w:bCs/>
                          <w:color w:val="E0622E"/>
                          <w:sz w:val="40"/>
                          <w:szCs w:val="40"/>
                        </w:rPr>
                        <w:br/>
                        <w:t>ne seront pas impactées par les gels de crédits</w:t>
                      </w:r>
                    </w:p>
                  </w:txbxContent>
                </v:textbox>
              </v:shape>
            </w:pict>
          </mc:Fallback>
        </mc:AlternateContent>
      </w:r>
      <w:r w:rsidR="006007D0"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59264" behindDoc="0" locked="0" layoutInCell="1" allowOverlap="1" wp14:anchorId="26FA072D" wp14:editId="60F200A5">
            <wp:simplePos x="0" y="0"/>
            <wp:positionH relativeFrom="column">
              <wp:posOffset>34925</wp:posOffset>
            </wp:positionH>
            <wp:positionV relativeFrom="paragraph">
              <wp:posOffset>-148590</wp:posOffset>
            </wp:positionV>
            <wp:extent cx="1194435" cy="2073275"/>
            <wp:effectExtent l="0" t="0" r="5715" b="0"/>
            <wp:wrapNone/>
            <wp:docPr id="1" name="Image 1" descr="Cfdt_O_V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fdt_O_V_RV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7D0" w:rsidRPr="006007D0" w:rsidRDefault="006007D0" w:rsidP="006007D0"/>
    <w:p w:rsidR="006007D0" w:rsidRPr="006007D0" w:rsidRDefault="006007D0" w:rsidP="006007D0"/>
    <w:p w:rsidR="006007D0" w:rsidRPr="006007D0" w:rsidRDefault="006007D0" w:rsidP="006007D0"/>
    <w:p w:rsidR="006007D0" w:rsidRPr="006007D0" w:rsidRDefault="006007D0" w:rsidP="006007D0"/>
    <w:p w:rsidR="006007D0" w:rsidRPr="006007D0" w:rsidRDefault="006007D0" w:rsidP="006007D0"/>
    <w:p w:rsidR="00423E86" w:rsidRPr="00423E86" w:rsidRDefault="00423E86" w:rsidP="00EF1CB7">
      <w:pPr>
        <w:spacing w:after="60"/>
        <w:ind w:left="2126"/>
        <w:jc w:val="both"/>
        <w:rPr>
          <w:rFonts w:ascii="Arial" w:hAnsi="Arial" w:cs="Arial"/>
          <w:sz w:val="12"/>
          <w:szCs w:val="12"/>
        </w:rPr>
      </w:pPr>
    </w:p>
    <w:p w:rsidR="006007D0" w:rsidRPr="006007D0" w:rsidRDefault="006007D0" w:rsidP="00EF1CB7">
      <w:pPr>
        <w:spacing w:after="60"/>
        <w:ind w:left="2126"/>
        <w:jc w:val="both"/>
        <w:rPr>
          <w:rFonts w:ascii="Arial" w:hAnsi="Arial" w:cs="Arial"/>
        </w:rPr>
      </w:pPr>
      <w:r w:rsidRPr="006007D0">
        <w:rPr>
          <w:rFonts w:ascii="Arial" w:hAnsi="Arial" w:cs="Arial"/>
        </w:rPr>
        <w:t xml:space="preserve">Lors de ses différentes rencontres avec le ministre puis, début décembre avec Olivier </w:t>
      </w:r>
      <w:proofErr w:type="spellStart"/>
      <w:r w:rsidRPr="006007D0">
        <w:rPr>
          <w:rFonts w:ascii="Arial" w:hAnsi="Arial" w:cs="Arial"/>
        </w:rPr>
        <w:t>Dussopt</w:t>
      </w:r>
      <w:proofErr w:type="spellEnd"/>
      <w:r w:rsidRPr="006007D0">
        <w:rPr>
          <w:rFonts w:ascii="Arial" w:hAnsi="Arial" w:cs="Arial"/>
        </w:rPr>
        <w:t>, secrétaire d’État en charge de la Fonction publique, la CFDT a dénoncé le gel des 6,5 M€ du budget de l’action sociale interministérielle et a obtenu la garantie que l’ensemble des prestations ne serait pas impacté.</w:t>
      </w:r>
    </w:p>
    <w:p w:rsidR="006007D0" w:rsidRPr="006007D0" w:rsidRDefault="006007D0" w:rsidP="00EF1CB7">
      <w:pPr>
        <w:spacing w:after="100"/>
        <w:ind w:left="2126"/>
        <w:jc w:val="both"/>
        <w:rPr>
          <w:rFonts w:ascii="Arial" w:hAnsi="Arial" w:cs="Arial"/>
        </w:rPr>
      </w:pPr>
      <w:r w:rsidRPr="006007D0">
        <w:rPr>
          <w:rFonts w:ascii="Arial" w:hAnsi="Arial" w:cs="Arial"/>
        </w:rPr>
        <w:t>La CFDT a aussi réitéré sa demande d’un budget de l’action sociale calculé en pourcentage de la masse salariale pour échapper aux aléas des contraintes budgétaires.</w:t>
      </w:r>
    </w:p>
    <w:p w:rsidR="006007D0" w:rsidRPr="00344E75" w:rsidRDefault="006007D0" w:rsidP="00EF1CB7">
      <w:pPr>
        <w:spacing w:after="40"/>
        <w:ind w:left="2126"/>
        <w:jc w:val="both"/>
        <w:rPr>
          <w:rFonts w:ascii="Arial" w:hAnsi="Arial" w:cs="Arial"/>
          <w:b/>
          <w:color w:val="3E6CA4"/>
          <w:sz w:val="28"/>
          <w:szCs w:val="28"/>
        </w:rPr>
      </w:pPr>
      <w:r w:rsidRPr="00344E75">
        <w:rPr>
          <w:rFonts w:ascii="Arial" w:hAnsi="Arial" w:cs="Arial"/>
          <w:b/>
          <w:color w:val="3E6CA4"/>
          <w:sz w:val="28"/>
          <w:szCs w:val="28"/>
        </w:rPr>
        <w:t>Logement</w:t>
      </w:r>
    </w:p>
    <w:p w:rsidR="006007D0" w:rsidRPr="006007D0" w:rsidRDefault="006007D0" w:rsidP="00EF1CB7">
      <w:pPr>
        <w:spacing w:after="60"/>
        <w:ind w:left="2126"/>
        <w:jc w:val="both"/>
        <w:rPr>
          <w:rFonts w:ascii="Arial" w:hAnsi="Arial" w:cs="Arial"/>
        </w:rPr>
      </w:pPr>
      <w:r w:rsidRPr="006007D0">
        <w:rPr>
          <w:rFonts w:ascii="Arial" w:hAnsi="Arial" w:cs="Arial"/>
        </w:rPr>
        <w:t xml:space="preserve">Le logement doit être une priorité de l’action sociale interministérielle, afin de répondre à une demande très forte, notamment en </w:t>
      </w:r>
      <w:r w:rsidR="002127D2">
        <w:rPr>
          <w:rFonts w:ascii="Arial" w:hAnsi="Arial" w:cs="Arial"/>
        </w:rPr>
        <w:t>Î</w:t>
      </w:r>
      <w:r w:rsidRPr="006007D0">
        <w:rPr>
          <w:rFonts w:ascii="Arial" w:hAnsi="Arial" w:cs="Arial"/>
        </w:rPr>
        <w:t>le-de-France.</w:t>
      </w:r>
    </w:p>
    <w:p w:rsidR="006007D0" w:rsidRPr="006007D0" w:rsidRDefault="006007D0" w:rsidP="00EF1CB7">
      <w:pPr>
        <w:spacing w:after="100"/>
        <w:ind w:left="2126"/>
        <w:jc w:val="both"/>
        <w:rPr>
          <w:rFonts w:ascii="Arial" w:hAnsi="Arial" w:cs="Arial"/>
        </w:rPr>
      </w:pPr>
      <w:r w:rsidRPr="006007D0">
        <w:rPr>
          <w:rFonts w:ascii="Arial" w:hAnsi="Arial" w:cs="Arial"/>
        </w:rPr>
        <w:t xml:space="preserve">La CFDT demande la réouverture des réservations de logements sociaux et le renfort de l’aide à l’installation des personnels de l’État (l’AIP). </w:t>
      </w:r>
      <w:r w:rsidR="002127D2">
        <w:rPr>
          <w:rFonts w:ascii="Arial" w:hAnsi="Arial" w:cs="Arial"/>
          <w:bCs/>
        </w:rPr>
        <w:t>Et</w:t>
      </w:r>
      <w:r w:rsidR="00344E75">
        <w:rPr>
          <w:rFonts w:ascii="Arial" w:hAnsi="Arial" w:cs="Arial"/>
          <w:bCs/>
        </w:rPr>
        <w:t xml:space="preserve"> </w:t>
      </w:r>
      <w:r w:rsidRPr="006007D0">
        <w:rPr>
          <w:rFonts w:ascii="Arial" w:hAnsi="Arial" w:cs="Arial"/>
          <w:bCs/>
        </w:rPr>
        <w:t>la CFDT agit pour qu’un parc de logements intermédiaires soit accessible aux agents</w:t>
      </w:r>
      <w:r w:rsidR="00344E75">
        <w:rPr>
          <w:rFonts w:ascii="Arial" w:hAnsi="Arial" w:cs="Arial"/>
          <w:bCs/>
        </w:rPr>
        <w:t xml:space="preserve"> dans les zones tendues où les loyers sont élevés</w:t>
      </w:r>
      <w:r w:rsidRPr="006007D0">
        <w:rPr>
          <w:rFonts w:ascii="Arial" w:hAnsi="Arial" w:cs="Arial"/>
          <w:bCs/>
        </w:rPr>
        <w:t>.</w:t>
      </w:r>
      <w:r w:rsidRPr="006007D0">
        <w:rPr>
          <w:rFonts w:ascii="Arial" w:hAnsi="Arial" w:cs="Arial"/>
        </w:rPr>
        <w:t xml:space="preserve"> </w:t>
      </w:r>
    </w:p>
    <w:p w:rsidR="006007D0" w:rsidRPr="00344E75" w:rsidRDefault="006007D0" w:rsidP="00EF1CB7">
      <w:pPr>
        <w:spacing w:after="40"/>
        <w:ind w:left="2126"/>
        <w:jc w:val="both"/>
        <w:rPr>
          <w:rFonts w:ascii="Arial" w:hAnsi="Arial" w:cs="Arial"/>
          <w:b/>
          <w:color w:val="3E6CA4"/>
          <w:sz w:val="28"/>
          <w:szCs w:val="28"/>
        </w:rPr>
      </w:pPr>
      <w:r w:rsidRPr="00344E75">
        <w:rPr>
          <w:rFonts w:ascii="Arial" w:hAnsi="Arial" w:cs="Arial"/>
          <w:b/>
          <w:color w:val="3E6CA4"/>
          <w:sz w:val="28"/>
          <w:szCs w:val="28"/>
        </w:rPr>
        <w:t>Petite enfance</w:t>
      </w:r>
    </w:p>
    <w:p w:rsidR="006007D0" w:rsidRPr="006007D0" w:rsidRDefault="006007D0" w:rsidP="00EF1CB7">
      <w:pPr>
        <w:spacing w:after="60"/>
        <w:ind w:left="2126"/>
        <w:jc w:val="both"/>
        <w:rPr>
          <w:rFonts w:ascii="Arial" w:hAnsi="Arial" w:cs="Arial"/>
          <w:bCs/>
          <w:i/>
          <w:iCs/>
        </w:rPr>
      </w:pPr>
      <w:r w:rsidRPr="006007D0">
        <w:rPr>
          <w:rFonts w:ascii="Arial" w:hAnsi="Arial" w:cs="Arial"/>
        </w:rPr>
        <w:t>La CFDT rappelle l’objectif affiché depuis 2012 de 4 000 places en crèches (2 900 à ce jour).</w:t>
      </w:r>
      <w:r w:rsidR="00344E75">
        <w:rPr>
          <w:rFonts w:ascii="Arial" w:hAnsi="Arial" w:cs="Arial"/>
        </w:rPr>
        <w:t xml:space="preserve"> </w:t>
      </w:r>
      <w:r w:rsidRPr="006007D0">
        <w:rPr>
          <w:rFonts w:ascii="Arial" w:hAnsi="Arial" w:cs="Arial"/>
          <w:bCs/>
        </w:rPr>
        <w:t xml:space="preserve">La CFDT souhaite que les agents aient accès </w:t>
      </w:r>
      <w:r w:rsidR="00344E75">
        <w:rPr>
          <w:rFonts w:ascii="Arial" w:hAnsi="Arial" w:cs="Arial"/>
          <w:bCs/>
        </w:rPr>
        <w:t xml:space="preserve">à </w:t>
      </w:r>
      <w:r w:rsidRPr="006007D0">
        <w:rPr>
          <w:rFonts w:ascii="Arial" w:hAnsi="Arial" w:cs="Arial"/>
          <w:bCs/>
        </w:rPr>
        <w:t xml:space="preserve">un dispositif de réservations en ligne. </w:t>
      </w:r>
    </w:p>
    <w:p w:rsidR="006007D0" w:rsidRPr="006007D0" w:rsidRDefault="006007D0" w:rsidP="00EF1CB7">
      <w:pPr>
        <w:spacing w:after="100"/>
        <w:ind w:left="2126"/>
        <w:jc w:val="both"/>
        <w:rPr>
          <w:rFonts w:ascii="Arial" w:hAnsi="Arial" w:cs="Arial"/>
          <w:bCs/>
        </w:rPr>
      </w:pPr>
      <w:r w:rsidRPr="006007D0">
        <w:rPr>
          <w:rFonts w:ascii="Arial" w:hAnsi="Arial" w:cs="Arial"/>
          <w:bCs/>
        </w:rPr>
        <w:t xml:space="preserve">Les places en crèche doivent être liées aussi (mais pas exclusivement) à une politique claire de soutien à l’égalité entre les femmes et les hommes, afin de permettre notamment l’exercice d’une activité à temps plein </w:t>
      </w:r>
      <w:r w:rsidR="00344E75">
        <w:rPr>
          <w:rFonts w:ascii="Arial" w:hAnsi="Arial" w:cs="Arial"/>
          <w:bCs/>
        </w:rPr>
        <w:t>des</w:t>
      </w:r>
      <w:r w:rsidRPr="006007D0">
        <w:rPr>
          <w:rFonts w:ascii="Arial" w:hAnsi="Arial" w:cs="Arial"/>
          <w:bCs/>
        </w:rPr>
        <w:t xml:space="preserve"> deux parents. </w:t>
      </w:r>
    </w:p>
    <w:p w:rsidR="006007D0" w:rsidRPr="00344E75" w:rsidRDefault="006007D0" w:rsidP="00EF1CB7">
      <w:pPr>
        <w:spacing w:after="40"/>
        <w:ind w:left="2126"/>
        <w:jc w:val="both"/>
        <w:rPr>
          <w:rFonts w:ascii="Arial" w:hAnsi="Arial" w:cs="Arial"/>
          <w:b/>
          <w:color w:val="3E6CA4"/>
          <w:sz w:val="28"/>
          <w:szCs w:val="28"/>
        </w:rPr>
      </w:pPr>
      <w:r w:rsidRPr="00344E75">
        <w:rPr>
          <w:rFonts w:ascii="Arial" w:hAnsi="Arial" w:cs="Arial"/>
          <w:b/>
          <w:color w:val="3E6CA4"/>
          <w:sz w:val="28"/>
          <w:szCs w:val="28"/>
        </w:rPr>
        <w:t>CESU</w:t>
      </w:r>
    </w:p>
    <w:p w:rsidR="007F43D8" w:rsidRDefault="006007D0" w:rsidP="00EF1CB7">
      <w:pPr>
        <w:spacing w:after="60"/>
        <w:ind w:left="2126"/>
        <w:jc w:val="both"/>
        <w:rPr>
          <w:rFonts w:ascii="Arial" w:hAnsi="Arial" w:cs="Arial"/>
        </w:rPr>
      </w:pPr>
      <w:r w:rsidRPr="006007D0">
        <w:rPr>
          <w:rFonts w:ascii="Arial" w:hAnsi="Arial" w:cs="Arial"/>
        </w:rPr>
        <w:t>Aujourd’hui, sur l’ensemble de la Fonction publique de l’</w:t>
      </w:r>
      <w:r w:rsidR="00344E75">
        <w:rPr>
          <w:rFonts w:ascii="Arial" w:hAnsi="Arial" w:cs="Arial"/>
        </w:rPr>
        <w:t>É</w:t>
      </w:r>
      <w:r w:rsidRPr="006007D0">
        <w:rPr>
          <w:rFonts w:ascii="Arial" w:hAnsi="Arial" w:cs="Arial"/>
        </w:rPr>
        <w:t xml:space="preserve">tat, on compte seulement 74 000 bénéficiaires du CESU 0-6 ans. </w:t>
      </w:r>
    </w:p>
    <w:p w:rsidR="006007D0" w:rsidRPr="006007D0" w:rsidRDefault="006007D0" w:rsidP="00EF1CB7">
      <w:pPr>
        <w:spacing w:after="60"/>
        <w:ind w:left="2126"/>
        <w:jc w:val="both"/>
        <w:rPr>
          <w:rFonts w:ascii="Arial" w:hAnsi="Arial" w:cs="Arial"/>
        </w:rPr>
      </w:pPr>
      <w:bookmarkStart w:id="0" w:name="_GoBack"/>
      <w:bookmarkEnd w:id="0"/>
      <w:r w:rsidRPr="006007D0">
        <w:rPr>
          <w:rFonts w:ascii="Arial" w:hAnsi="Arial" w:cs="Arial"/>
        </w:rPr>
        <w:t>La CFDT rappelle que l’augmentation de 5 % du revenu fiscal de référence permettrait d’élargir le dispositif à 5 000 bénéficiaires supplémentaires.</w:t>
      </w:r>
    </w:p>
    <w:p w:rsidR="006007D0" w:rsidRPr="006007D0" w:rsidRDefault="006007D0" w:rsidP="00EF1CB7">
      <w:pPr>
        <w:spacing w:after="100"/>
        <w:ind w:left="2126"/>
        <w:jc w:val="both"/>
        <w:rPr>
          <w:rFonts w:ascii="Arial" w:hAnsi="Arial" w:cs="Arial"/>
        </w:rPr>
      </w:pPr>
      <w:r w:rsidRPr="006007D0">
        <w:rPr>
          <w:rFonts w:ascii="Arial" w:hAnsi="Arial" w:cs="Arial"/>
        </w:rPr>
        <w:t>La CFDT revendique un abondement pour les familles monoparentales.</w:t>
      </w:r>
    </w:p>
    <w:p w:rsidR="006007D0" w:rsidRPr="00344E75" w:rsidRDefault="006007D0" w:rsidP="00EF1CB7">
      <w:pPr>
        <w:spacing w:after="40"/>
        <w:ind w:left="2126"/>
        <w:jc w:val="both"/>
        <w:rPr>
          <w:rFonts w:ascii="Arial" w:hAnsi="Arial" w:cs="Arial"/>
          <w:b/>
          <w:color w:val="3E6CA4"/>
          <w:sz w:val="28"/>
          <w:szCs w:val="28"/>
        </w:rPr>
      </w:pPr>
      <w:r w:rsidRPr="00344E75">
        <w:rPr>
          <w:rFonts w:ascii="Arial" w:hAnsi="Arial" w:cs="Arial"/>
          <w:b/>
          <w:color w:val="3E6CA4"/>
          <w:sz w:val="28"/>
          <w:szCs w:val="28"/>
        </w:rPr>
        <w:t xml:space="preserve">Aide au maintien à domicile </w:t>
      </w:r>
    </w:p>
    <w:p w:rsidR="006007D0" w:rsidRPr="006007D0" w:rsidRDefault="006007D0" w:rsidP="00EF1CB7">
      <w:pPr>
        <w:spacing w:after="100"/>
        <w:ind w:left="2126"/>
        <w:jc w:val="both"/>
        <w:rPr>
          <w:rFonts w:ascii="Arial" w:hAnsi="Arial" w:cs="Arial"/>
        </w:rPr>
      </w:pPr>
      <w:r w:rsidRPr="006007D0">
        <w:rPr>
          <w:rFonts w:ascii="Arial" w:hAnsi="Arial" w:cs="Arial"/>
        </w:rPr>
        <w:t xml:space="preserve">La CFDT revendique pour les retraités de la Fonction publique les mêmes droits que ceux appliqués par la CNAV aux retraités du secteur privé. </w:t>
      </w:r>
    </w:p>
    <w:p w:rsidR="006007D0" w:rsidRPr="00344E75" w:rsidRDefault="006007D0" w:rsidP="00EF1CB7">
      <w:pPr>
        <w:spacing w:after="40"/>
        <w:ind w:left="2126"/>
        <w:jc w:val="both"/>
        <w:rPr>
          <w:rFonts w:ascii="Arial" w:hAnsi="Arial" w:cs="Arial"/>
          <w:b/>
          <w:color w:val="3E6CA4"/>
          <w:sz w:val="28"/>
          <w:szCs w:val="28"/>
        </w:rPr>
      </w:pPr>
      <w:r w:rsidRPr="00344E75">
        <w:rPr>
          <w:rFonts w:ascii="Arial" w:hAnsi="Arial" w:cs="Arial"/>
          <w:b/>
          <w:color w:val="3E6CA4"/>
          <w:sz w:val="28"/>
          <w:szCs w:val="28"/>
        </w:rPr>
        <w:t>Restauration collective</w:t>
      </w:r>
    </w:p>
    <w:p w:rsidR="006007D0" w:rsidRPr="006007D0" w:rsidRDefault="006007D0" w:rsidP="00EF1CB7">
      <w:pPr>
        <w:spacing w:after="100"/>
        <w:ind w:left="2126"/>
        <w:jc w:val="both"/>
        <w:rPr>
          <w:rFonts w:ascii="Arial" w:hAnsi="Arial" w:cs="Arial"/>
        </w:rPr>
      </w:pPr>
      <w:r w:rsidRPr="006007D0">
        <w:rPr>
          <w:rFonts w:ascii="Arial" w:hAnsi="Arial" w:cs="Arial"/>
        </w:rPr>
        <w:t xml:space="preserve">La CFDT demande d’inclure une proposition de restauration collective dans chaque </w:t>
      </w:r>
      <w:r w:rsidRPr="006007D0">
        <w:rPr>
          <w:rFonts w:ascii="Arial" w:hAnsi="Arial" w:cs="Arial"/>
          <w:bCs/>
        </w:rPr>
        <w:t>nouveau</w:t>
      </w:r>
      <w:r w:rsidRPr="006007D0">
        <w:rPr>
          <w:rFonts w:ascii="Arial" w:hAnsi="Arial" w:cs="Arial"/>
        </w:rPr>
        <w:t xml:space="preserve"> projet d’implantation de services.</w:t>
      </w:r>
    </w:p>
    <w:p w:rsidR="006007D0" w:rsidRPr="00344E75" w:rsidRDefault="006007D0" w:rsidP="00EF1CB7">
      <w:pPr>
        <w:spacing w:after="40"/>
        <w:ind w:left="2126"/>
        <w:jc w:val="both"/>
        <w:rPr>
          <w:rFonts w:ascii="Arial" w:hAnsi="Arial" w:cs="Arial"/>
          <w:b/>
          <w:color w:val="3E6CA4"/>
          <w:sz w:val="28"/>
          <w:szCs w:val="28"/>
        </w:rPr>
      </w:pPr>
      <w:r w:rsidRPr="00344E75">
        <w:rPr>
          <w:rFonts w:ascii="Arial" w:hAnsi="Arial" w:cs="Arial"/>
          <w:b/>
          <w:color w:val="3E6CA4"/>
          <w:sz w:val="28"/>
          <w:szCs w:val="28"/>
        </w:rPr>
        <w:t>Gouvernance et budget</w:t>
      </w:r>
    </w:p>
    <w:p w:rsidR="006007D0" w:rsidRPr="006007D0" w:rsidRDefault="00EF1CB7" w:rsidP="00EF1CB7">
      <w:pPr>
        <w:spacing w:after="60"/>
        <w:ind w:left="2126"/>
        <w:jc w:val="both"/>
        <w:rPr>
          <w:rFonts w:ascii="Arial" w:hAnsi="Arial" w:cs="Arial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5408" behindDoc="0" locked="0" layoutInCell="1" allowOverlap="1" wp14:anchorId="0B95C70D" wp14:editId="0C0207FB">
            <wp:simplePos x="0" y="0"/>
            <wp:positionH relativeFrom="column">
              <wp:posOffset>208915</wp:posOffset>
            </wp:positionH>
            <wp:positionV relativeFrom="paragraph">
              <wp:posOffset>941705</wp:posOffset>
            </wp:positionV>
            <wp:extent cx="292100" cy="292100"/>
            <wp:effectExtent l="0" t="0" r="0" b="0"/>
            <wp:wrapNone/>
            <wp:docPr id="4" name="Image 4" descr="faceboo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7456" behindDoc="0" locked="0" layoutInCell="1" allowOverlap="1" wp14:anchorId="60EBB1CA" wp14:editId="4D107643">
            <wp:simplePos x="0" y="0"/>
            <wp:positionH relativeFrom="column">
              <wp:posOffset>626832</wp:posOffset>
            </wp:positionH>
            <wp:positionV relativeFrom="paragraph">
              <wp:posOffset>952500</wp:posOffset>
            </wp:positionV>
            <wp:extent cx="285750" cy="285750"/>
            <wp:effectExtent l="0" t="0" r="0" b="0"/>
            <wp:wrapNone/>
            <wp:docPr id="5" name="Image 5" descr="thAEWKSWT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AEWKSWT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CB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CFF8052" wp14:editId="10EA80A4">
                <wp:simplePos x="0" y="0"/>
                <wp:positionH relativeFrom="column">
                  <wp:posOffset>-637540</wp:posOffset>
                </wp:positionH>
                <wp:positionV relativeFrom="paragraph">
                  <wp:posOffset>332280</wp:posOffset>
                </wp:positionV>
                <wp:extent cx="1828800" cy="6629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1CB7" w:rsidRDefault="00EF1CB7" w:rsidP="00EF1CB7">
                            <w:pPr>
                              <w:widowControl w:val="0"/>
                              <w:jc w:val="right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 xml:space="preserve">SUIVEZ L’ACTUALITE 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br/>
                              <w:t xml:space="preserve">DE LA CFDT 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br/>
                              <w:t>FONCTIONS PUBLIQUES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CFF8052" id="Text Box 2" o:spid="_x0000_s1027" type="#_x0000_t202" style="position:absolute;left:0;text-align:left;margin-left:-50.2pt;margin-top:26.15pt;width:2in;height:52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EF1CB7" w:rsidRDefault="00EF1CB7" w:rsidP="00EF1CB7">
                      <w:pPr>
                        <w:widowControl w:val="0"/>
                        <w:jc w:val="right"/>
                        <w:rPr>
                          <w:b/>
                          <w:bCs/>
                          <w:color w:val="0000FF"/>
                        </w:rPr>
                      </w:pPr>
                      <w:r>
                        <w:rPr>
                          <w:b/>
                          <w:bCs/>
                          <w:color w:val="0000FF"/>
                        </w:rPr>
                        <w:t xml:space="preserve">SUIVEZ L’ACTUALITE </w:t>
                      </w:r>
                      <w:r>
                        <w:rPr>
                          <w:b/>
                          <w:bCs/>
                          <w:color w:val="0000FF"/>
                        </w:rPr>
                        <w:br/>
                        <w:t xml:space="preserve">DE LA CFDT </w:t>
                      </w:r>
                      <w:r>
                        <w:rPr>
                          <w:b/>
                          <w:bCs/>
                          <w:color w:val="0000FF"/>
                        </w:rPr>
                        <w:br/>
                        <w:t>FONCTIONS PUBLIQUES</w:t>
                      </w:r>
                    </w:p>
                  </w:txbxContent>
                </v:textbox>
              </v:shape>
            </w:pict>
          </mc:Fallback>
        </mc:AlternateContent>
      </w:r>
      <w:r w:rsidR="006007D0" w:rsidRPr="006007D0">
        <w:rPr>
          <w:rFonts w:ascii="Arial" w:hAnsi="Arial" w:cs="Arial"/>
        </w:rPr>
        <w:t xml:space="preserve">La CFDT demande une gouvernance plus politique pour lier l'action sociale à d'autres sujets : parcours professionnels, organisation des services, égalité professionnelle, </w:t>
      </w:r>
      <w:r w:rsidR="00344E75">
        <w:rPr>
          <w:rFonts w:ascii="Arial" w:hAnsi="Arial" w:cs="Arial"/>
        </w:rPr>
        <w:t>etc.</w:t>
      </w:r>
      <w:r w:rsidR="006007D0" w:rsidRPr="006007D0">
        <w:rPr>
          <w:rFonts w:ascii="Arial" w:hAnsi="Arial" w:cs="Arial"/>
        </w:rPr>
        <w:t xml:space="preserve"> Le Conseil Supérieur de la Fonction Publique d’État (CSFPE) permettrait une meilleure valorisation de l'action sociale interministérielle, tant en direction des agents qu’auprès des employeurs. En matière de communication, la CFDT </w:t>
      </w:r>
      <w:r w:rsidR="00662F88">
        <w:rPr>
          <w:rFonts w:ascii="Arial" w:hAnsi="Arial" w:cs="Arial"/>
        </w:rPr>
        <w:t>demand</w:t>
      </w:r>
      <w:r w:rsidR="006007D0" w:rsidRPr="006007D0">
        <w:rPr>
          <w:rFonts w:ascii="Arial" w:hAnsi="Arial" w:cs="Arial"/>
        </w:rPr>
        <w:t>e que chaque agent soit informé de</w:t>
      </w:r>
      <w:r w:rsidR="00662F88">
        <w:rPr>
          <w:rFonts w:ascii="Arial" w:hAnsi="Arial" w:cs="Arial"/>
        </w:rPr>
        <w:t>s</w:t>
      </w:r>
      <w:r w:rsidR="006007D0" w:rsidRPr="006007D0">
        <w:rPr>
          <w:rFonts w:ascii="Arial" w:hAnsi="Arial" w:cs="Arial"/>
        </w:rPr>
        <w:t xml:space="preserve"> dispositifs d’action sociale, qu’ils soient ministériels ou interministériels. </w:t>
      </w:r>
    </w:p>
    <w:p w:rsidR="006007D0" w:rsidRPr="00344E75" w:rsidRDefault="006007D0" w:rsidP="00662F88">
      <w:pPr>
        <w:spacing w:after="60"/>
        <w:ind w:left="2126"/>
        <w:jc w:val="both"/>
        <w:rPr>
          <w:rFonts w:ascii="Arial" w:hAnsi="Arial" w:cs="Arial"/>
          <w:b/>
        </w:rPr>
      </w:pPr>
      <w:r w:rsidRPr="00344E75">
        <w:rPr>
          <w:rFonts w:ascii="Arial" w:hAnsi="Arial" w:cs="Arial"/>
          <w:b/>
        </w:rPr>
        <w:t>La CFDT revendique une revalorisation des barèmes des prestations interministérielles au plus vite. Plusieurs réunions se sont déroulées avec l’Administration de la Fonction publique en 2016 mais elles n’ont pas abouti à des décisions concrètes.</w:t>
      </w:r>
    </w:p>
    <w:sectPr w:rsidR="006007D0" w:rsidRPr="00344E75" w:rsidSect="00EF1CB7">
      <w:pgSz w:w="11906" w:h="16838"/>
      <w:pgMar w:top="680" w:right="794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D0"/>
    <w:rsid w:val="00063348"/>
    <w:rsid w:val="002127D2"/>
    <w:rsid w:val="00344E75"/>
    <w:rsid w:val="00423E86"/>
    <w:rsid w:val="004B0C0B"/>
    <w:rsid w:val="004E184A"/>
    <w:rsid w:val="005B545A"/>
    <w:rsid w:val="006007D0"/>
    <w:rsid w:val="00662F88"/>
    <w:rsid w:val="007F43D8"/>
    <w:rsid w:val="00987AE5"/>
    <w:rsid w:val="00E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A5CE6-A7F9-43FC-950E-389AEA96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7D0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7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7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UffaCFD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cfdtfonctions.publiques.5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3BCB-6376-47FF-8943-E987C9CF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blecarpentier</dc:creator>
  <cp:lastModifiedBy>Elyane SIMONOT</cp:lastModifiedBy>
  <cp:revision>3</cp:revision>
  <cp:lastPrinted>2017-12-11T14:51:00Z</cp:lastPrinted>
  <dcterms:created xsi:type="dcterms:W3CDTF">2017-12-11T15:10:00Z</dcterms:created>
  <dcterms:modified xsi:type="dcterms:W3CDTF">2017-12-11T16:35:00Z</dcterms:modified>
</cp:coreProperties>
</file>